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5F03D" w14:textId="77777777" w:rsidR="0007639C" w:rsidRPr="000177E6" w:rsidRDefault="0007639C" w:rsidP="0007639C">
      <w:pPr>
        <w:spacing w:line="360" w:lineRule="auto"/>
        <w:jc w:val="both"/>
        <w:rPr>
          <w:rFonts w:ascii="Arial" w:hAnsi="Arial" w:cs="Arial"/>
          <w:b/>
          <w:color w:val="000000" w:themeColor="text1"/>
          <w:sz w:val="36"/>
          <w:szCs w:val="36"/>
        </w:rPr>
      </w:pPr>
      <w:r w:rsidRPr="000177E6">
        <w:rPr>
          <w:rFonts w:ascii="Arial" w:hAnsi="Arial" w:cs="Arial"/>
          <w:b/>
          <w:color w:val="000000" w:themeColor="text1"/>
          <w:sz w:val="36"/>
          <w:szCs w:val="36"/>
        </w:rPr>
        <w:t>Supplementary Table</w:t>
      </w:r>
      <w:r>
        <w:rPr>
          <w:rFonts w:ascii="Arial" w:hAnsi="Arial" w:cs="Arial"/>
          <w:b/>
          <w:color w:val="000000" w:themeColor="text1"/>
          <w:sz w:val="36"/>
          <w:szCs w:val="36"/>
        </w:rPr>
        <w:t xml:space="preserve"> Legend</w:t>
      </w:r>
    </w:p>
    <w:p w14:paraId="272E9E37" w14:textId="77777777" w:rsidR="0007639C" w:rsidRPr="00F74B47" w:rsidRDefault="0007639C" w:rsidP="0007639C">
      <w:pPr>
        <w:spacing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74B47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Table S1. Fieldwork data collection. </w:t>
      </w:r>
      <w:r w:rsidRPr="00F74B47">
        <w:rPr>
          <w:rFonts w:ascii="Arial" w:hAnsi="Arial" w:cs="Arial"/>
          <w:i/>
          <w:iCs/>
          <w:color w:val="000000" w:themeColor="text1"/>
          <w:sz w:val="22"/>
          <w:szCs w:val="22"/>
        </w:rPr>
        <w:t>(‘Exped-A’ Tab)</w:t>
      </w:r>
      <w:r w:rsidRPr="00F74B47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Data on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 xml:space="preserve"> splash pool samples collected in Exped-A, including collection date and monitoring over time, salinity, temperature</w:t>
      </w:r>
      <w:r>
        <w:rPr>
          <w:rFonts w:ascii="Arial" w:hAnsi="Arial" w:cs="Arial"/>
          <w:color w:val="000000" w:themeColor="text1"/>
          <w:sz w:val="22"/>
          <w:szCs w:val="22"/>
        </w:rPr>
        <w:t>,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 xml:space="preserve"> maximum depth, and </w:t>
      </w:r>
      <w:r>
        <w:rPr>
          <w:rFonts w:ascii="Arial" w:hAnsi="Arial" w:cs="Arial"/>
          <w:color w:val="000000" w:themeColor="text1"/>
          <w:sz w:val="22"/>
          <w:szCs w:val="22"/>
        </w:rPr>
        <w:t>observed presence of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 xml:space="preserve"> sheet</w:t>
      </w:r>
      <w:r>
        <w:rPr>
          <w:rFonts w:ascii="Arial" w:hAnsi="Arial" w:cs="Arial"/>
          <w:color w:val="000000" w:themeColor="text1"/>
          <w:sz w:val="22"/>
          <w:szCs w:val="22"/>
        </w:rPr>
        <w:t>s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 xml:space="preserve"> (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n=79 splash pools, 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 xml:space="preserve">related to </w:t>
      </w:r>
      <w:r w:rsidRPr="00F74B47">
        <w:rPr>
          <w:rFonts w:ascii="Arial" w:hAnsi="Arial" w:cs="Arial"/>
          <w:b/>
          <w:bCs/>
          <w:color w:val="000000" w:themeColor="text1"/>
          <w:sz w:val="22"/>
          <w:szCs w:val="22"/>
        </w:rPr>
        <w:t>Figure 3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e,h</w:t>
      </w:r>
      <w:r w:rsidRPr="00F74B47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, 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 xml:space="preserve">and </w:t>
      </w:r>
      <w:r w:rsidRPr="000A59D0">
        <w:rPr>
          <w:rFonts w:ascii="Arial" w:hAnsi="Arial" w:cs="Arial"/>
          <w:b/>
          <w:bCs/>
          <w:color w:val="000000" w:themeColor="text1"/>
          <w:sz w:val="22"/>
          <w:szCs w:val="22"/>
        </w:rPr>
        <w:t>Extended Data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74B47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Figure 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3b</w:t>
      </w:r>
      <w:r w:rsidRPr="00F74B47">
        <w:rPr>
          <w:rFonts w:ascii="Arial" w:hAnsi="Arial" w:cs="Arial"/>
          <w:b/>
          <w:bCs/>
          <w:color w:val="000000" w:themeColor="text1"/>
          <w:sz w:val="22"/>
          <w:szCs w:val="22"/>
        </w:rPr>
        <w:t>,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d</w:t>
      </w:r>
      <w:r w:rsidRPr="00F74B47">
        <w:rPr>
          <w:rFonts w:ascii="Arial" w:hAnsi="Arial" w:cs="Arial"/>
          <w:b/>
          <w:bCs/>
          <w:color w:val="000000" w:themeColor="text1"/>
          <w:sz w:val="22"/>
          <w:szCs w:val="22"/>
        </w:rPr>
        <w:t>,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f</w:t>
      </w:r>
      <w:r w:rsidRPr="00F74B47">
        <w:rPr>
          <w:rFonts w:ascii="Arial" w:hAnsi="Arial" w:cs="Arial"/>
          <w:b/>
          <w:bCs/>
          <w:color w:val="000000" w:themeColor="text1"/>
          <w:sz w:val="22"/>
          <w:szCs w:val="22"/>
        </w:rPr>
        <w:t>)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r w:rsidRPr="00F74B47">
        <w:rPr>
          <w:rFonts w:ascii="Arial" w:hAnsi="Arial" w:cs="Arial"/>
          <w:i/>
          <w:iCs/>
          <w:color w:val="000000" w:themeColor="text1"/>
          <w:sz w:val="22"/>
          <w:szCs w:val="22"/>
        </w:rPr>
        <w:t>(‘Exped-A (soil rehydration)’ Tab)</w:t>
      </w:r>
      <w:r w:rsidRPr="00F74B47">
        <w:rPr>
          <w:rFonts w:ascii="Arial" w:hAnsi="Arial" w:cs="Arial"/>
          <w:b/>
          <w:bCs/>
          <w:i/>
          <w:iCs/>
          <w:color w:val="000000" w:themeColor="text1"/>
          <w:sz w:val="22"/>
          <w:szCs w:val="22"/>
        </w:rPr>
        <w:t xml:space="preserve"> 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 xml:space="preserve">Results from rehydration of soil samples from dry splash pools collected in Exped-A, including </w:t>
      </w:r>
      <w:r>
        <w:rPr>
          <w:rFonts w:ascii="Arial" w:hAnsi="Arial" w:cs="Arial"/>
          <w:color w:val="000000" w:themeColor="text1"/>
          <w:sz w:val="22"/>
          <w:szCs w:val="22"/>
        </w:rPr>
        <w:t>duration of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 xml:space="preserve"> desiccat</w:t>
      </w:r>
      <w:r>
        <w:rPr>
          <w:rFonts w:ascii="Arial" w:hAnsi="Arial" w:cs="Arial"/>
          <w:color w:val="000000" w:themeColor="text1"/>
          <w:sz w:val="22"/>
          <w:szCs w:val="22"/>
        </w:rPr>
        <w:t>ion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 xml:space="preserve"> in the field, </w:t>
      </w:r>
      <w:r>
        <w:rPr>
          <w:rFonts w:ascii="Arial" w:hAnsi="Arial" w:cs="Arial"/>
          <w:color w:val="000000" w:themeColor="text1"/>
          <w:sz w:val="22"/>
          <w:szCs w:val="22"/>
        </w:rPr>
        <w:t>presence of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 xml:space="preserve"> sheet</w:t>
      </w:r>
      <w:r>
        <w:rPr>
          <w:rFonts w:ascii="Arial" w:hAnsi="Arial" w:cs="Arial"/>
          <w:color w:val="000000" w:themeColor="text1"/>
          <w:sz w:val="22"/>
          <w:szCs w:val="22"/>
        </w:rPr>
        <w:t>s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 xml:space="preserve"> observed after rehydration</w:t>
      </w:r>
      <w:r>
        <w:rPr>
          <w:rFonts w:ascii="Arial" w:hAnsi="Arial" w:cs="Arial"/>
          <w:color w:val="000000" w:themeColor="text1"/>
          <w:sz w:val="22"/>
          <w:szCs w:val="22"/>
        </w:rPr>
        <w:t>, and time of sheet recovery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 xml:space="preserve"> (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n=6 splash pools, 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 xml:space="preserve">related to </w:t>
      </w:r>
      <w:r w:rsidRPr="00F74B47">
        <w:rPr>
          <w:rFonts w:ascii="Arial" w:hAnsi="Arial" w:cs="Arial"/>
          <w:b/>
          <w:bCs/>
          <w:color w:val="000000" w:themeColor="text1"/>
          <w:sz w:val="22"/>
          <w:szCs w:val="22"/>
        </w:rPr>
        <w:t>Figure 3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i</w:t>
      </w:r>
      <w:r w:rsidRPr="00F74B47">
        <w:rPr>
          <w:rFonts w:ascii="Arial" w:hAnsi="Arial" w:cs="Arial"/>
          <w:b/>
          <w:bCs/>
          <w:color w:val="000000" w:themeColor="text1"/>
          <w:sz w:val="22"/>
          <w:szCs w:val="22"/>
        </w:rPr>
        <w:t>-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j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 xml:space="preserve">). </w:t>
      </w:r>
      <w:r w:rsidRPr="00F74B47">
        <w:rPr>
          <w:rFonts w:ascii="Arial" w:hAnsi="Arial" w:cs="Arial"/>
          <w:i/>
          <w:iCs/>
          <w:color w:val="000000" w:themeColor="text1"/>
          <w:sz w:val="22"/>
          <w:szCs w:val="22"/>
        </w:rPr>
        <w:t>(‘Exped-B’ Tab)</w:t>
      </w:r>
      <w:r w:rsidRPr="00F74B47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Data on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 xml:space="preserve"> splash pool samples collected in Exped-B, including collection date, salinity, temperature</w:t>
      </w:r>
      <w:r>
        <w:rPr>
          <w:rFonts w:ascii="Arial" w:hAnsi="Arial" w:cs="Arial"/>
          <w:color w:val="000000" w:themeColor="text1"/>
          <w:sz w:val="22"/>
          <w:szCs w:val="22"/>
        </w:rPr>
        <w:t>,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 xml:space="preserve"> depth, and </w:t>
      </w:r>
      <w:r>
        <w:rPr>
          <w:rFonts w:ascii="Arial" w:hAnsi="Arial" w:cs="Arial"/>
          <w:color w:val="000000" w:themeColor="text1"/>
          <w:sz w:val="22"/>
          <w:szCs w:val="22"/>
        </w:rPr>
        <w:t>observed presence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of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 xml:space="preserve"> sheet</w:t>
      </w:r>
      <w:r>
        <w:rPr>
          <w:rFonts w:ascii="Arial" w:hAnsi="Arial" w:cs="Arial"/>
          <w:color w:val="000000" w:themeColor="text1"/>
          <w:sz w:val="22"/>
          <w:szCs w:val="22"/>
        </w:rPr>
        <w:t>s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 xml:space="preserve"> (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n=71 splash pools, 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>related to</w:t>
      </w:r>
      <w:r w:rsidRPr="00F74B47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Figure 3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e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>).</w:t>
      </w:r>
      <w:r w:rsidRPr="00F74B47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(‘Comparison Exped-A vs. Exped-B’ Tab)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 xml:space="preserve"> Comparison of observation of sheets </w:t>
      </w:r>
      <w:r>
        <w:rPr>
          <w:rFonts w:ascii="Arial" w:hAnsi="Arial" w:cs="Arial"/>
          <w:color w:val="000000" w:themeColor="text1"/>
          <w:sz w:val="22"/>
          <w:szCs w:val="22"/>
        </w:rPr>
        <w:t>across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 xml:space="preserve"> salinity </w:t>
      </w:r>
      <w:r>
        <w:rPr>
          <w:rFonts w:ascii="Arial" w:hAnsi="Arial" w:cs="Arial"/>
          <w:color w:val="000000" w:themeColor="text1"/>
          <w:sz w:val="22"/>
          <w:szCs w:val="22"/>
        </w:rPr>
        <w:t>intervals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in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 xml:space="preserve"> Exped-A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(at Day 1 of sampling) 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 xml:space="preserve">and Exped-B (related to 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Extended Data Figure 1d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 xml:space="preserve">). NA </w:t>
      </w:r>
      <w:r>
        <w:rPr>
          <w:rFonts w:ascii="Arial" w:hAnsi="Arial" w:cs="Arial"/>
          <w:color w:val="000000" w:themeColor="text1"/>
          <w:sz w:val="22"/>
          <w:szCs w:val="22"/>
        </w:rPr>
        <w:t>and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 xml:space="preserve"> NM</w:t>
      </w:r>
      <w:r>
        <w:rPr>
          <w:rFonts w:ascii="Arial" w:hAnsi="Arial" w:cs="Arial"/>
          <w:color w:val="000000" w:themeColor="text1"/>
          <w:sz w:val="22"/>
          <w:szCs w:val="22"/>
        </w:rPr>
        <w:t>: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 xml:space="preserve"> ‘not applicable’ and ‘not measured’, respectively. </w:t>
      </w:r>
      <w:r w:rsidRPr="00453CF5">
        <w:rPr>
          <w:rFonts w:ascii="Arial" w:hAnsi="Arial" w:cs="Arial"/>
          <w:i/>
          <w:iCs/>
          <w:color w:val="000000" w:themeColor="text1"/>
          <w:sz w:val="22"/>
          <w:szCs w:val="22"/>
        </w:rPr>
        <w:t>(‘Control Bokas’ Tab)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Data on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 xml:space="preserve"> seawater samples from Boka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Kalki and Boka Wandomi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>, including collection date and monitoring over time, seawater salinity</w:t>
      </w:r>
      <w:r>
        <w:rPr>
          <w:rFonts w:ascii="Arial" w:hAnsi="Arial" w:cs="Arial"/>
          <w:color w:val="000000" w:themeColor="text1"/>
          <w:sz w:val="22"/>
          <w:szCs w:val="22"/>
        </w:rPr>
        <w:t>,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 xml:space="preserve"> and temperature (related to </w:t>
      </w:r>
      <w:r w:rsidRPr="00F74B47">
        <w:rPr>
          <w:rFonts w:ascii="Arial" w:hAnsi="Arial" w:cs="Arial"/>
          <w:b/>
          <w:bCs/>
          <w:color w:val="000000" w:themeColor="text1"/>
          <w:sz w:val="22"/>
          <w:szCs w:val="22"/>
        </w:rPr>
        <w:t>Figure 3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e,h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 xml:space="preserve">). </w:t>
      </w:r>
      <w:r w:rsidRPr="00F74B47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(‘Exped-C (cell density)’ Tab) 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>Raw cell density measurements in splash pool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>s</w:t>
      </w:r>
      <w:r>
        <w:rPr>
          <w:rFonts w:ascii="Arial" w:hAnsi="Arial" w:cs="Arial"/>
          <w:color w:val="000000" w:themeColor="text1"/>
          <w:sz w:val="22"/>
          <w:szCs w:val="22"/>
        </w:rPr>
        <w:t>amples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from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 xml:space="preserve"> Exped-C (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n=12 splash pools, 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>related to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Extended Data F</w:t>
      </w:r>
      <w:r w:rsidRPr="00F74B47">
        <w:rPr>
          <w:rFonts w:ascii="Arial" w:hAnsi="Arial" w:cs="Arial"/>
          <w:b/>
          <w:bCs/>
          <w:color w:val="000000" w:themeColor="text1"/>
          <w:sz w:val="22"/>
          <w:szCs w:val="22"/>
        </w:rPr>
        <w:t>igure 7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b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 xml:space="preserve">). All counts were performed in </w:t>
      </w:r>
      <w:r>
        <w:rPr>
          <w:rFonts w:ascii="Arial" w:hAnsi="Arial" w:cs="Arial"/>
          <w:color w:val="000000" w:themeColor="text1"/>
          <w:sz w:val="22"/>
          <w:szCs w:val="22"/>
        </w:rPr>
        <w:t>N=3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 xml:space="preserve"> technical replicates. (‘</w:t>
      </w:r>
      <w:r w:rsidRPr="00F74B47">
        <w:rPr>
          <w:rFonts w:ascii="Arial" w:hAnsi="Arial" w:cs="Arial"/>
          <w:i/>
          <w:iCs/>
          <w:color w:val="000000" w:themeColor="text1"/>
          <w:sz w:val="22"/>
          <w:szCs w:val="22"/>
        </w:rPr>
        <w:t>Exped-C (soil rehydration) Tab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>) Results from rehydration of soil samples from dry splash pools collected in Exped-C, inspected 6 and 24 hours post soil rehydration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(n=26 splash pools)</w:t>
      </w:r>
      <w:r w:rsidRPr="00F74B47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41D17DF7" w14:textId="77777777" w:rsidR="00507273" w:rsidRDefault="00507273"/>
    <w:sectPr w:rsidR="0050727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39C"/>
    <w:rsid w:val="0007639C"/>
    <w:rsid w:val="00426B02"/>
    <w:rsid w:val="0050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3F7C1"/>
  <w15:chartTrackingRefBased/>
  <w15:docId w15:val="{644DD42E-9C14-49FC-9704-5B6F3D1C8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39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_tradnl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639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7639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639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7639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639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7639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639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639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7639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63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763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63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7639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639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7639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639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639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7639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7639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763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639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763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7639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7639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7639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7639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63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639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7639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1418</Characters>
  <Application>Microsoft Office Word</Application>
  <DocSecurity>0</DocSecurity>
  <Lines>26</Lines>
  <Paragraphs>8</Paragraphs>
  <ScaleCrop>false</ScaleCrop>
  <Company>Springer Nature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Pentney</dc:creator>
  <cp:keywords/>
  <dc:description/>
  <cp:lastModifiedBy>David Pentney</cp:lastModifiedBy>
  <cp:revision>1</cp:revision>
  <dcterms:created xsi:type="dcterms:W3CDTF">2026-01-14T14:39:00Z</dcterms:created>
  <dcterms:modified xsi:type="dcterms:W3CDTF">2026-01-14T14:39:00Z</dcterms:modified>
</cp:coreProperties>
</file>